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C278" w14:textId="77777777" w:rsidR="005C2ECD" w:rsidRDefault="005726F8">
      <w:pPr>
        <w:jc w:val="center"/>
        <w:rPr>
          <w:sz w:val="28"/>
          <w:szCs w:val="28"/>
          <w:u w:val="single"/>
        </w:rPr>
      </w:pPr>
      <w:r>
        <w:rPr>
          <w:rFonts w:ascii="Palatino Linotype" w:eastAsia="Palatino Linotype" w:hAnsi="Palatino Linotype" w:cs="Palatino Linotype"/>
          <w:b/>
          <w:sz w:val="28"/>
          <w:szCs w:val="28"/>
          <w:u w:val="single"/>
        </w:rPr>
        <w:t>one.</w:t>
      </w:r>
      <w:r>
        <w:rPr>
          <w:b/>
          <w:sz w:val="28"/>
          <w:szCs w:val="28"/>
          <w:u w:val="single"/>
        </w:rPr>
        <w:t xml:space="preserve"> Program Court and Community Schools</w:t>
      </w:r>
      <w:r>
        <w:rPr>
          <w:sz w:val="28"/>
          <w:szCs w:val="28"/>
          <w:u w:val="single"/>
        </w:rPr>
        <w:t xml:space="preserve"> </w:t>
      </w:r>
    </w:p>
    <w:p w14:paraId="2F5B5428" w14:textId="77777777" w:rsidR="005C2ECD" w:rsidRDefault="005726F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District English Learner Advisory Committee</w:t>
      </w:r>
    </w:p>
    <w:p w14:paraId="5DB84A50" w14:textId="77777777" w:rsidR="005C2ECD" w:rsidRDefault="005C2ECD">
      <w:pPr>
        <w:rPr>
          <w:rFonts w:ascii="Arial" w:eastAsia="Arial" w:hAnsi="Arial" w:cs="Arial"/>
          <w:color w:val="7030A0"/>
        </w:rPr>
      </w:pPr>
    </w:p>
    <w:p w14:paraId="0207B95B" w14:textId="77777777" w:rsidR="005C2ECD" w:rsidRDefault="005C2ECD">
      <w:pPr>
        <w:rPr>
          <w:rFonts w:ascii="Arial" w:eastAsia="Arial" w:hAnsi="Arial" w:cs="Arial"/>
          <w:b/>
        </w:rPr>
      </w:pPr>
    </w:p>
    <w:p w14:paraId="7D5E86CF" w14:textId="77777777" w:rsidR="005C2ECD" w:rsidRDefault="005726F8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DATE:</w:t>
      </w:r>
      <w:r>
        <w:rPr>
          <w:rFonts w:ascii="Arial" w:eastAsia="Arial" w:hAnsi="Arial" w:cs="Arial"/>
        </w:rPr>
        <w:t xml:space="preserve"> May 9, 2022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LOCATION:</w:t>
      </w:r>
      <w:r>
        <w:rPr>
          <w:rFonts w:ascii="Arial" w:eastAsia="Arial" w:hAnsi="Arial" w:cs="Arial"/>
        </w:rPr>
        <w:t xml:space="preserve"> </w:t>
      </w:r>
      <w:hyperlink r:id="rId8">
        <w:r>
          <w:rPr>
            <w:rFonts w:ascii="Arial" w:eastAsia="Arial" w:hAnsi="Arial" w:cs="Arial"/>
            <w:color w:val="1155CC"/>
            <w:u w:val="single"/>
          </w:rPr>
          <w:t>Virtual Zoom Link</w:t>
        </w:r>
      </w:hyperlink>
    </w:p>
    <w:p w14:paraId="2E66C098" w14:textId="77777777" w:rsidR="005C2ECD" w:rsidRDefault="005C2ECD"/>
    <w:p w14:paraId="36F74855" w14:textId="77777777" w:rsidR="005C2ECD" w:rsidRDefault="00DF70B4">
      <w:pPr>
        <w:rPr>
          <w:rFonts w:ascii="Arial" w:eastAsia="Arial" w:hAnsi="Arial" w:cs="Arial"/>
          <w:b/>
        </w:rPr>
      </w:pPr>
      <w:hyperlink r:id="rId9">
        <w:r w:rsidR="005726F8">
          <w:rPr>
            <w:rFonts w:ascii="Arial" w:eastAsia="Arial" w:hAnsi="Arial" w:cs="Arial"/>
            <w:b/>
            <w:color w:val="1155CC"/>
            <w:u w:val="single"/>
          </w:rPr>
          <w:t>POWERPOINT</w:t>
        </w:r>
      </w:hyperlink>
    </w:p>
    <w:p w14:paraId="479EB8CC" w14:textId="77777777" w:rsidR="005C2ECD" w:rsidRDefault="005C2ECD">
      <w:pPr>
        <w:rPr>
          <w:rFonts w:ascii="Palatino" w:eastAsia="Palatino" w:hAnsi="Palatino" w:cs="Palatino"/>
          <w:b/>
        </w:rPr>
      </w:pPr>
    </w:p>
    <w:p w14:paraId="2F2454BC" w14:textId="03AB4C87" w:rsidR="005C2ECD" w:rsidRDefault="005726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STARTING TIME:</w:t>
      </w:r>
      <w:r>
        <w:rPr>
          <w:rFonts w:ascii="Arial" w:eastAsia="Arial" w:hAnsi="Arial" w:cs="Arial"/>
          <w:color w:val="000000"/>
        </w:rPr>
        <w:t xml:space="preserve"> 2:</w:t>
      </w:r>
      <w:r w:rsidR="00C2301A">
        <w:rPr>
          <w:rFonts w:ascii="Arial" w:eastAsia="Arial" w:hAnsi="Arial" w:cs="Arial"/>
          <w:color w:val="000000"/>
        </w:rPr>
        <w:t>16</w:t>
      </w:r>
      <w:r>
        <w:rPr>
          <w:rFonts w:ascii="Arial" w:eastAsia="Arial" w:hAnsi="Arial" w:cs="Arial"/>
          <w:color w:val="000000"/>
        </w:rPr>
        <w:t xml:space="preserve"> p.m.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>PROPOSED ENDING TIME</w:t>
      </w:r>
      <w:r>
        <w:rPr>
          <w:rFonts w:ascii="Arial" w:eastAsia="Arial" w:hAnsi="Arial" w:cs="Arial"/>
          <w:color w:val="000000"/>
        </w:rPr>
        <w:t>: 2:30 p.m.</w:t>
      </w:r>
    </w:p>
    <w:p w14:paraId="1FD375FC" w14:textId="77777777" w:rsidR="005C2ECD" w:rsidRDefault="005C2ECD">
      <w:pPr>
        <w:rPr>
          <w:rFonts w:ascii="Arial" w:eastAsia="Arial" w:hAnsi="Arial" w:cs="Arial"/>
        </w:rPr>
      </w:pPr>
    </w:p>
    <w:tbl>
      <w:tblPr>
        <w:tblStyle w:val="a0"/>
        <w:tblW w:w="10795" w:type="dxa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4495"/>
        <w:gridCol w:w="3600"/>
        <w:gridCol w:w="2700"/>
      </w:tblGrid>
      <w:tr w:rsidR="005C2ECD" w14:paraId="5F79DC03" w14:textId="77777777" w:rsidTr="005C2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0E61F52E" w14:textId="77777777" w:rsidR="005C2ECD" w:rsidRDefault="005726F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AGENDA ITEM</w:t>
            </w:r>
          </w:p>
        </w:tc>
        <w:tc>
          <w:tcPr>
            <w:tcW w:w="3600" w:type="dxa"/>
          </w:tcPr>
          <w:p w14:paraId="5F0794C4" w14:textId="77777777" w:rsidR="005C2ECD" w:rsidRDefault="005726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DESCRIPTION/PERSON</w:t>
            </w:r>
          </w:p>
        </w:tc>
        <w:tc>
          <w:tcPr>
            <w:tcW w:w="2700" w:type="dxa"/>
          </w:tcPr>
          <w:p w14:paraId="40E2FFBD" w14:textId="77777777" w:rsidR="005C2ECD" w:rsidRDefault="005726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ACTION REQUESTED OF DELAC MEMBERS</w:t>
            </w:r>
          </w:p>
        </w:tc>
      </w:tr>
      <w:tr w:rsidR="005C2ECD" w14:paraId="793B93BF" w14:textId="77777777" w:rsidTr="005C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60FA3D93" w14:textId="77777777" w:rsidR="005C2ECD" w:rsidRDefault="00572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sz w:val="21"/>
                <w:szCs w:val="21"/>
              </w:rPr>
              <w:t xml:space="preserve">1)  </w:t>
            </w:r>
            <w:r>
              <w:rPr>
                <w:rFonts w:ascii="Arial" w:eastAsia="Arial" w:hAnsi="Arial" w:cs="Arial"/>
                <w:b w:val="0"/>
                <w:color w:val="000000"/>
                <w:sz w:val="21"/>
                <w:szCs w:val="21"/>
              </w:rPr>
              <w:t>Welcome and Introductions</w:t>
            </w:r>
          </w:p>
          <w:p w14:paraId="7B190C1C" w14:textId="77777777" w:rsidR="005C2ECD" w:rsidRDefault="005C2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600" w:type="dxa"/>
          </w:tcPr>
          <w:p w14:paraId="0AF29AF7" w14:textId="77777777" w:rsidR="005C2ECD" w:rsidRDefault="00572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Informational: Melanie Greene</w:t>
            </w:r>
          </w:p>
        </w:tc>
        <w:tc>
          <w:tcPr>
            <w:tcW w:w="2700" w:type="dxa"/>
          </w:tcPr>
          <w:p w14:paraId="182FB4E6" w14:textId="11007D35" w:rsidR="005C2ECD" w:rsidRDefault="00C23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Meeting called to order at 2:16pm by Melanie G.. Meeting start time delayed due to technical issues with Zoom. </w:t>
            </w:r>
          </w:p>
        </w:tc>
      </w:tr>
      <w:tr w:rsidR="005C2ECD" w14:paraId="455E963D" w14:textId="77777777" w:rsidTr="005C2ECD">
        <w:trPr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7DA00F6D" w14:textId="77777777" w:rsidR="005C2ECD" w:rsidRDefault="00572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sz w:val="21"/>
                <w:szCs w:val="21"/>
              </w:rPr>
              <w:t xml:space="preserve">2) </w:t>
            </w:r>
            <w:r>
              <w:rPr>
                <w:rFonts w:ascii="Arial" w:eastAsia="Arial" w:hAnsi="Arial" w:cs="Arial"/>
                <w:b w:val="0"/>
                <w:color w:val="000000"/>
                <w:sz w:val="21"/>
                <w:szCs w:val="21"/>
              </w:rPr>
              <w:t>Overview of DELAC</w:t>
            </w:r>
          </w:p>
        </w:tc>
        <w:tc>
          <w:tcPr>
            <w:tcW w:w="3600" w:type="dxa"/>
          </w:tcPr>
          <w:p w14:paraId="007CD159" w14:textId="77777777" w:rsidR="005C2ECD" w:rsidRDefault="00572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Informational: Melanie Greene</w:t>
            </w:r>
          </w:p>
        </w:tc>
        <w:tc>
          <w:tcPr>
            <w:tcW w:w="2700" w:type="dxa"/>
          </w:tcPr>
          <w:p w14:paraId="4F77E37A" w14:textId="4A477EC5" w:rsidR="005C2ECD" w:rsidRDefault="00C43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Melanie G. briefly presented the slide and asked if there were any questions. No question from attendees. </w:t>
            </w:r>
          </w:p>
        </w:tc>
      </w:tr>
      <w:tr w:rsidR="005C2ECD" w14:paraId="7FDA21CE" w14:textId="77777777" w:rsidTr="005C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58B67C13" w14:textId="77777777" w:rsidR="005C2ECD" w:rsidRDefault="00572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sz w:val="21"/>
                <w:szCs w:val="21"/>
              </w:rPr>
              <w:t xml:space="preserve">3) </w:t>
            </w:r>
            <w:r>
              <w:rPr>
                <w:rFonts w:ascii="Arial" w:eastAsia="Arial" w:hAnsi="Arial" w:cs="Arial"/>
                <w:b w:val="0"/>
                <w:color w:val="000000"/>
                <w:sz w:val="21"/>
                <w:szCs w:val="21"/>
              </w:rPr>
              <w:t>Review and approve minutes from previous meeting</w:t>
            </w:r>
          </w:p>
        </w:tc>
        <w:tc>
          <w:tcPr>
            <w:tcW w:w="3600" w:type="dxa"/>
          </w:tcPr>
          <w:p w14:paraId="6BC2BD8A" w14:textId="77777777" w:rsidR="005C2ECD" w:rsidRDefault="00572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Action item: Melanie Greene</w:t>
            </w:r>
          </w:p>
        </w:tc>
        <w:tc>
          <w:tcPr>
            <w:tcW w:w="2700" w:type="dxa"/>
          </w:tcPr>
          <w:p w14:paraId="28EE52C4" w14:textId="130C923D" w:rsidR="005C2ECD" w:rsidRDefault="00C43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Melanie G. explained that quorum was not met due to missing members so minutes from the 11/8/21 meeting could not be approved at this time. </w:t>
            </w:r>
          </w:p>
          <w:p w14:paraId="6452D92B" w14:textId="59622A80" w:rsidR="00C43E5B" w:rsidRDefault="00C43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</w:p>
          <w:p w14:paraId="26054F36" w14:textId="6F9FE594" w:rsidR="00C43E5B" w:rsidRDefault="00C43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Melanie G. reminded all attendees that meeting minutes are always available for review. </w:t>
            </w:r>
          </w:p>
          <w:p w14:paraId="59E9F7F4" w14:textId="77777777" w:rsidR="005C2ECD" w:rsidRDefault="005C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C2ECD" w14:paraId="64E175CB" w14:textId="77777777" w:rsidTr="005C2ECD">
        <w:trPr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6E4FD7B1" w14:textId="77777777" w:rsidR="005C2ECD" w:rsidRDefault="00572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sz w:val="21"/>
                <w:szCs w:val="21"/>
              </w:rPr>
              <w:t xml:space="preserve">4) </w:t>
            </w:r>
            <w:r>
              <w:rPr>
                <w:rFonts w:ascii="Arial" w:eastAsia="Arial" w:hAnsi="Arial" w:cs="Arial"/>
                <w:b w:val="0"/>
                <w:color w:val="000000"/>
                <w:sz w:val="21"/>
                <w:szCs w:val="21"/>
              </w:rPr>
              <w:t>Review of EL data and assessments</w:t>
            </w:r>
          </w:p>
        </w:tc>
        <w:tc>
          <w:tcPr>
            <w:tcW w:w="3600" w:type="dxa"/>
          </w:tcPr>
          <w:p w14:paraId="081284E2" w14:textId="77777777" w:rsidR="005C2ECD" w:rsidRDefault="00572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Informational: Kirstin Marble</w:t>
            </w:r>
          </w:p>
        </w:tc>
        <w:tc>
          <w:tcPr>
            <w:tcW w:w="2700" w:type="dxa"/>
          </w:tcPr>
          <w:p w14:paraId="463F2FF1" w14:textId="77777777" w:rsidR="005C2ECD" w:rsidRDefault="00C43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Kirstin M. provided updates on EL data and assessments. It was noted that there has been great growth</w:t>
            </w:r>
            <w:r w:rsidR="000E0BDD">
              <w:rPr>
                <w:rFonts w:ascii="Arial" w:eastAsia="Arial" w:hAnsi="Arial" w:cs="Arial"/>
                <w:sz w:val="21"/>
                <w:szCs w:val="21"/>
              </w:rPr>
              <w:t xml:space="preserve"> in the number of EL students successfully being reclassified from years past. </w:t>
            </w:r>
          </w:p>
          <w:p w14:paraId="2017C1E8" w14:textId="77777777" w:rsidR="000E0BDD" w:rsidRDefault="000E0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</w:p>
          <w:p w14:paraId="31086300" w14:textId="77777777" w:rsidR="000E0BDD" w:rsidRDefault="000E0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Kirstin M. briefly introduced the ELPAC examiner team to attendees. </w:t>
            </w:r>
          </w:p>
          <w:p w14:paraId="64252080" w14:textId="77777777" w:rsidR="000E0BDD" w:rsidRDefault="000E0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</w:p>
          <w:p w14:paraId="49809503" w14:textId="7853D74E" w:rsidR="000E0BDD" w:rsidRDefault="000E0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Attendee Silvia D. noted that the proctors have been a valuable addition </w:t>
            </w:r>
            <w:r>
              <w:rPr>
                <w:rFonts w:ascii="Arial" w:eastAsia="Arial" w:hAnsi="Arial" w:cs="Arial"/>
                <w:sz w:val="21"/>
                <w:szCs w:val="21"/>
              </w:rPr>
              <w:lastRenderedPageBreak/>
              <w:t xml:space="preserve">to the team in getting EL students assessed. She thanked the team for their support during this school year. </w:t>
            </w:r>
          </w:p>
        </w:tc>
      </w:tr>
      <w:tr w:rsidR="005C2ECD" w14:paraId="0FCB70BB" w14:textId="77777777" w:rsidTr="005C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3870E78E" w14:textId="77777777" w:rsidR="005C2ECD" w:rsidRDefault="00572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sz w:val="21"/>
                <w:szCs w:val="21"/>
              </w:rPr>
              <w:lastRenderedPageBreak/>
              <w:t xml:space="preserve">5) </w:t>
            </w:r>
            <w:r>
              <w:rPr>
                <w:rFonts w:ascii="Arial" w:eastAsia="Arial" w:hAnsi="Arial" w:cs="Arial"/>
                <w:b w:val="0"/>
                <w:color w:val="000000"/>
                <w:sz w:val="21"/>
                <w:szCs w:val="21"/>
              </w:rPr>
              <w:t>Instructional updates</w:t>
            </w:r>
          </w:p>
          <w:p w14:paraId="5E700142" w14:textId="77777777" w:rsidR="005C2ECD" w:rsidRDefault="005726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sz w:val="21"/>
                <w:szCs w:val="21"/>
              </w:rPr>
              <w:t>Edmentum</w:t>
            </w:r>
          </w:p>
          <w:p w14:paraId="09ED368B" w14:textId="77777777" w:rsidR="005C2ECD" w:rsidRDefault="005726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sz w:val="21"/>
                <w:szCs w:val="21"/>
              </w:rPr>
              <w:t>Tutoring Labs</w:t>
            </w:r>
          </w:p>
        </w:tc>
        <w:tc>
          <w:tcPr>
            <w:tcW w:w="3600" w:type="dxa"/>
          </w:tcPr>
          <w:p w14:paraId="6C5225BF" w14:textId="77777777" w:rsidR="005C2ECD" w:rsidRDefault="00572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Informational: Melanie Greene</w:t>
            </w:r>
          </w:p>
        </w:tc>
        <w:tc>
          <w:tcPr>
            <w:tcW w:w="2700" w:type="dxa"/>
          </w:tcPr>
          <w:p w14:paraId="267EF385" w14:textId="6C89328E" w:rsidR="005C2ECD" w:rsidRDefault="000E0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Melanie G. gave </w:t>
            </w:r>
            <w:r w:rsidR="00973484">
              <w:rPr>
                <w:rFonts w:ascii="Arial" w:eastAsia="Arial" w:hAnsi="Arial" w:cs="Arial"/>
                <w:sz w:val="21"/>
                <w:szCs w:val="21"/>
              </w:rPr>
              <w:t>brief updates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on </w:t>
            </w:r>
            <w:r w:rsidR="00973484">
              <w:rPr>
                <w:rFonts w:ascii="Arial" w:eastAsia="Arial" w:hAnsi="Arial" w:cs="Arial"/>
                <w:sz w:val="21"/>
                <w:szCs w:val="21"/>
              </w:rPr>
              <w:t xml:space="preserve">Edmentum and tutoring labs. </w:t>
            </w:r>
          </w:p>
          <w:p w14:paraId="6F50F4C7" w14:textId="77777777" w:rsidR="005C2ECD" w:rsidRDefault="00572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</w:tr>
      <w:tr w:rsidR="005C2ECD" w14:paraId="56828491" w14:textId="77777777" w:rsidTr="005C2ECD">
        <w:trPr>
          <w:trHeight w:val="6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0AB061EC" w14:textId="77777777" w:rsidR="005C2ECD" w:rsidRDefault="00572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sz w:val="21"/>
                <w:szCs w:val="21"/>
              </w:rPr>
              <w:t xml:space="preserve">6) </w:t>
            </w:r>
            <w:r>
              <w:rPr>
                <w:rFonts w:ascii="Arial" w:eastAsia="Arial" w:hAnsi="Arial" w:cs="Arial"/>
                <w:b w:val="0"/>
                <w:color w:val="000000"/>
                <w:sz w:val="21"/>
                <w:szCs w:val="21"/>
              </w:rPr>
              <w:t>Professional opportunities for teachers regarding EL students</w:t>
            </w:r>
          </w:p>
          <w:p w14:paraId="2BA93FC0" w14:textId="77777777" w:rsidR="005C2ECD" w:rsidRDefault="005726F8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sz w:val="21"/>
                <w:szCs w:val="21"/>
              </w:rPr>
              <w:t>Spanish class</w:t>
            </w:r>
          </w:p>
          <w:p w14:paraId="16FF7840" w14:textId="77777777" w:rsidR="005C2ECD" w:rsidRDefault="005726F8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sz w:val="21"/>
                <w:szCs w:val="21"/>
              </w:rPr>
              <w:t>ELD Authorization</w:t>
            </w:r>
          </w:p>
        </w:tc>
        <w:tc>
          <w:tcPr>
            <w:tcW w:w="3600" w:type="dxa"/>
          </w:tcPr>
          <w:p w14:paraId="61B4FE5F" w14:textId="77777777" w:rsidR="005C2ECD" w:rsidRDefault="00572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Informational: Melanie Greene</w:t>
            </w:r>
          </w:p>
        </w:tc>
        <w:tc>
          <w:tcPr>
            <w:tcW w:w="2700" w:type="dxa"/>
          </w:tcPr>
          <w:p w14:paraId="323A38F4" w14:textId="77777777" w:rsidR="00973484" w:rsidRDefault="00973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Melanie G. briefly explained opportunities available to teachers to better serve their EL students including: the Spanish Summer Institute, Edmentum Training, and the Language Link opportunity. </w:t>
            </w:r>
          </w:p>
          <w:p w14:paraId="04BD1BC8" w14:textId="77777777" w:rsidR="00973484" w:rsidRDefault="00973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</w:p>
          <w:p w14:paraId="778F7B85" w14:textId="0786A069" w:rsidR="005C2ECD" w:rsidRDefault="00973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Language Link will allow staff to access an interpreter on-demand in a matter of seconds. This service will remove the language barrier between school and families. </w:t>
            </w:r>
          </w:p>
        </w:tc>
      </w:tr>
      <w:tr w:rsidR="005C2ECD" w14:paraId="20D7E5D0" w14:textId="77777777" w:rsidTr="005C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68249434" w14:textId="77777777" w:rsidR="005C2ECD" w:rsidRDefault="00572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sz w:val="21"/>
                <w:szCs w:val="21"/>
              </w:rPr>
              <w:t>7) Review of Needs Assessment</w:t>
            </w:r>
          </w:p>
        </w:tc>
        <w:tc>
          <w:tcPr>
            <w:tcW w:w="3600" w:type="dxa"/>
          </w:tcPr>
          <w:p w14:paraId="5E566D73" w14:textId="77777777" w:rsidR="005C2ECD" w:rsidRDefault="005C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700" w:type="dxa"/>
          </w:tcPr>
          <w:p w14:paraId="34B1B775" w14:textId="49406E69" w:rsidR="005C2ECD" w:rsidRDefault="00973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Melanie G. reviewed the results from the family survey. </w:t>
            </w:r>
          </w:p>
        </w:tc>
      </w:tr>
      <w:tr w:rsidR="005C2ECD" w14:paraId="0AB407E8" w14:textId="77777777" w:rsidTr="005C2ECD">
        <w:trPr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15981C08" w14:textId="77777777" w:rsidR="005C2ECD" w:rsidRDefault="00572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sz w:val="21"/>
                <w:szCs w:val="21"/>
              </w:rPr>
              <w:t xml:space="preserve">8) </w:t>
            </w:r>
            <w:r>
              <w:rPr>
                <w:rFonts w:ascii="Arial" w:eastAsia="Arial" w:hAnsi="Arial" w:cs="Arial"/>
                <w:b w:val="0"/>
                <w:color w:val="000000"/>
                <w:sz w:val="21"/>
                <w:szCs w:val="21"/>
              </w:rPr>
              <w:t>Local Control Accountability Plan (LCAP)</w:t>
            </w:r>
          </w:p>
          <w:p w14:paraId="07780C9E" w14:textId="77777777" w:rsidR="005C2ECD" w:rsidRDefault="005726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b w:val="0"/>
                <w:color w:val="000000"/>
                <w:sz w:val="21"/>
                <w:szCs w:val="21"/>
              </w:rPr>
              <w:t xml:space="preserve">pdates and </w:t>
            </w:r>
            <w:r>
              <w:rPr>
                <w:rFonts w:ascii="Arial" w:eastAsia="Arial" w:hAnsi="Arial" w:cs="Arial"/>
                <w:b w:val="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 w:val="0"/>
                <w:color w:val="000000"/>
                <w:sz w:val="21"/>
                <w:szCs w:val="21"/>
              </w:rPr>
              <w:t xml:space="preserve">nput </w:t>
            </w:r>
            <w:r>
              <w:rPr>
                <w:rFonts w:ascii="Arial" w:eastAsia="Arial" w:hAnsi="Arial" w:cs="Arial"/>
                <w:b w:val="0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 w:val="0"/>
                <w:color w:val="000000"/>
                <w:sz w:val="21"/>
                <w:szCs w:val="21"/>
              </w:rPr>
              <w:t>pportunity</w:t>
            </w:r>
          </w:p>
        </w:tc>
        <w:tc>
          <w:tcPr>
            <w:tcW w:w="3600" w:type="dxa"/>
          </w:tcPr>
          <w:p w14:paraId="2388B53C" w14:textId="77777777" w:rsidR="005C2ECD" w:rsidRDefault="00572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Informational: Melanie Greene</w:t>
            </w:r>
          </w:p>
        </w:tc>
        <w:tc>
          <w:tcPr>
            <w:tcW w:w="2700" w:type="dxa"/>
          </w:tcPr>
          <w:p w14:paraId="4E9D7C3D" w14:textId="335A6865" w:rsidR="005C2ECD" w:rsidRDefault="00973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Melanie G. shared LCAP updates and highlighted that a Culinary Arts teacher will be placed out at Cruikshank. And there has been an increase in the number of students participating in Quests and the </w:t>
            </w:r>
            <w:r w:rsidR="00A023E0">
              <w:rPr>
                <w:rFonts w:ascii="Arial" w:eastAsia="Arial" w:hAnsi="Arial" w:cs="Arial"/>
                <w:sz w:val="21"/>
                <w:szCs w:val="21"/>
              </w:rPr>
              <w:t xml:space="preserve">Concept of one this school year. </w:t>
            </w:r>
          </w:p>
        </w:tc>
      </w:tr>
      <w:tr w:rsidR="005C2ECD" w14:paraId="5E31E59F" w14:textId="77777777" w:rsidTr="005C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379FF74B" w14:textId="77777777" w:rsidR="005C2ECD" w:rsidRDefault="00572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sz w:val="21"/>
                <w:szCs w:val="21"/>
              </w:rPr>
              <w:t xml:space="preserve">9) </w:t>
            </w:r>
            <w:r>
              <w:rPr>
                <w:rFonts w:ascii="Arial" w:eastAsia="Arial" w:hAnsi="Arial" w:cs="Arial"/>
                <w:b w:val="0"/>
                <w:color w:val="000000"/>
                <w:sz w:val="21"/>
                <w:szCs w:val="21"/>
              </w:rPr>
              <w:t>Title III plan review and input</w:t>
            </w:r>
          </w:p>
          <w:p w14:paraId="0EDED1F0" w14:textId="77777777" w:rsidR="005C2ECD" w:rsidRDefault="005726F8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sz w:val="21"/>
                <w:szCs w:val="21"/>
              </w:rPr>
              <w:t>Instructional Norms for 2022-2023</w:t>
            </w:r>
          </w:p>
        </w:tc>
        <w:tc>
          <w:tcPr>
            <w:tcW w:w="3600" w:type="dxa"/>
          </w:tcPr>
          <w:p w14:paraId="1528A7ED" w14:textId="77777777" w:rsidR="005C2ECD" w:rsidRDefault="00572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Informational: Melanie Greene</w:t>
            </w:r>
          </w:p>
        </w:tc>
        <w:tc>
          <w:tcPr>
            <w:tcW w:w="2700" w:type="dxa"/>
          </w:tcPr>
          <w:p w14:paraId="53BEEA5D" w14:textId="1E0A4B7C" w:rsidR="005C2ECD" w:rsidRDefault="00A02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Melanie G. briefly described the implementation walks with admin support as well as the side-by-side support for teachers. </w:t>
            </w:r>
          </w:p>
        </w:tc>
      </w:tr>
      <w:tr w:rsidR="005C2ECD" w14:paraId="4FECD95D" w14:textId="77777777" w:rsidTr="005C2ECD">
        <w:trPr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3B42FDEC" w14:textId="77777777" w:rsidR="005C2ECD" w:rsidRDefault="00572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sz w:val="21"/>
                <w:szCs w:val="21"/>
              </w:rPr>
              <w:t xml:space="preserve">10) </w:t>
            </w:r>
            <w:r>
              <w:rPr>
                <w:rFonts w:ascii="Arial" w:eastAsia="Arial" w:hAnsi="Arial" w:cs="Arial"/>
                <w:b w:val="0"/>
                <w:color w:val="000000"/>
                <w:sz w:val="21"/>
                <w:szCs w:val="21"/>
              </w:rPr>
              <w:t>EL Master Plan update</w:t>
            </w:r>
          </w:p>
        </w:tc>
        <w:tc>
          <w:tcPr>
            <w:tcW w:w="3600" w:type="dxa"/>
          </w:tcPr>
          <w:p w14:paraId="14141590" w14:textId="77777777" w:rsidR="005C2ECD" w:rsidRDefault="00572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Informational: Melanie Greene</w:t>
            </w:r>
          </w:p>
        </w:tc>
        <w:tc>
          <w:tcPr>
            <w:tcW w:w="2700" w:type="dxa"/>
          </w:tcPr>
          <w:p w14:paraId="618BEC15" w14:textId="6DABF044" w:rsidR="005C2ECD" w:rsidRDefault="00A02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Melanie G. explained that the plan is still being worked on and updates will be provided as they become available. </w:t>
            </w:r>
          </w:p>
        </w:tc>
      </w:tr>
      <w:tr w:rsidR="005C2ECD" w14:paraId="5FB64FF8" w14:textId="77777777" w:rsidTr="005C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4C5BA8AA" w14:textId="77777777" w:rsidR="005C2ECD" w:rsidRDefault="00572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sz w:val="21"/>
                <w:szCs w:val="21"/>
              </w:rPr>
              <w:t xml:space="preserve">11) </w:t>
            </w:r>
            <w:r>
              <w:rPr>
                <w:rFonts w:ascii="Arial" w:eastAsia="Arial" w:hAnsi="Arial" w:cs="Arial"/>
                <w:b w:val="0"/>
                <w:color w:val="000000"/>
                <w:sz w:val="21"/>
                <w:szCs w:val="21"/>
              </w:rPr>
              <w:t>Public Comment</w:t>
            </w:r>
          </w:p>
        </w:tc>
        <w:tc>
          <w:tcPr>
            <w:tcW w:w="3600" w:type="dxa"/>
          </w:tcPr>
          <w:p w14:paraId="73626077" w14:textId="77777777" w:rsidR="005C2ECD" w:rsidRDefault="005C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700" w:type="dxa"/>
          </w:tcPr>
          <w:p w14:paraId="3A3FB576" w14:textId="1EA22C5B" w:rsidR="005C2ECD" w:rsidRDefault="00A02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Natalie D. asked if proctors will be available for the next school year. </w:t>
            </w:r>
            <w:r>
              <w:rPr>
                <w:rFonts w:ascii="Arial" w:eastAsia="Arial" w:hAnsi="Arial" w:cs="Arial"/>
                <w:sz w:val="21"/>
                <w:szCs w:val="21"/>
              </w:rPr>
              <w:lastRenderedPageBreak/>
              <w:t xml:space="preserve">Kirstin M. explained that the proctors will most likely be a new set of people as many of this year’s proctors, who are temporary employees, have found permanent positions after this school year. </w:t>
            </w:r>
          </w:p>
          <w:p w14:paraId="499A5E84" w14:textId="77777777" w:rsidR="00A023E0" w:rsidRDefault="00A02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</w:p>
          <w:p w14:paraId="7A7D69F6" w14:textId="77777777" w:rsidR="00A023E0" w:rsidRDefault="00A02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Silvia D. asked if there would be trainings for ELPAC proctors. Kirstin M. responded that yes, there will be trainings prior to testing needs of school sites. </w:t>
            </w:r>
          </w:p>
          <w:p w14:paraId="7C0A985E" w14:textId="77777777" w:rsidR="00A023E0" w:rsidRDefault="00A02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</w:p>
          <w:p w14:paraId="72A06D98" w14:textId="77777777" w:rsidR="00A023E0" w:rsidRDefault="00A02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Silvia D. </w:t>
            </w:r>
            <w:r w:rsidR="002D582E">
              <w:rPr>
                <w:rFonts w:ascii="Arial" w:eastAsia="Arial" w:hAnsi="Arial" w:cs="Arial"/>
                <w:sz w:val="21"/>
                <w:szCs w:val="21"/>
              </w:rPr>
              <w:t xml:space="preserve">asked Mark C. to share updates on Venture. Mark C. noted that the re-classification criteria has been altered to better measure re-classification of students. There is a new instrument that teachers are being taught to use that will be a more consistent and reliable tool to measure student assessments. </w:t>
            </w:r>
          </w:p>
          <w:p w14:paraId="09C4649B" w14:textId="77777777" w:rsidR="002D582E" w:rsidRDefault="002D5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</w:p>
          <w:p w14:paraId="2CAA63C8" w14:textId="77777777" w:rsidR="002D582E" w:rsidRDefault="002D5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No additional comments or questions. </w:t>
            </w:r>
          </w:p>
          <w:p w14:paraId="0A047500" w14:textId="77777777" w:rsidR="002D582E" w:rsidRDefault="002D5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</w:p>
          <w:p w14:paraId="201BA5DA" w14:textId="63AEE8CF" w:rsidR="002D582E" w:rsidRDefault="002D5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Meeting adjourned at 2:37pm. </w:t>
            </w:r>
          </w:p>
        </w:tc>
      </w:tr>
    </w:tbl>
    <w:p w14:paraId="7026CAA3" w14:textId="77777777" w:rsidR="005C2ECD" w:rsidRDefault="005C2E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Arial" w:hAnsi="Arial" w:cs="Arial"/>
          <w:b/>
          <w:color w:val="212121"/>
        </w:rPr>
      </w:pPr>
    </w:p>
    <w:p w14:paraId="1B38BE7C" w14:textId="77777777" w:rsidR="005C2ECD" w:rsidRDefault="005726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Arial" w:hAnsi="Arial" w:cs="Arial"/>
          <w:b/>
          <w:color w:val="212121"/>
        </w:rPr>
      </w:pPr>
      <w:r>
        <w:rPr>
          <w:rFonts w:ascii="Arial" w:eastAsia="Arial" w:hAnsi="Arial" w:cs="Arial"/>
          <w:b/>
          <w:color w:val="212121"/>
        </w:rPr>
        <w:t xml:space="preserve">NEXT SCHEDULED DELAC MEETING: TBD </w:t>
      </w:r>
    </w:p>
    <w:p w14:paraId="6AF06AD8" w14:textId="77777777" w:rsidR="005C2ECD" w:rsidRDefault="005C2E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Arial" w:hAnsi="Arial" w:cs="Arial"/>
          <w:b/>
          <w:color w:val="212121"/>
        </w:rPr>
      </w:pPr>
    </w:p>
    <w:sectPr w:rsidR="005C2ECD">
      <w:headerReference w:type="default" r:id="rId10"/>
      <w:footerReference w:type="default" r:id="rId11"/>
      <w:pgSz w:w="12240" w:h="15840"/>
      <w:pgMar w:top="1539" w:right="1440" w:bottom="118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91820" w14:textId="77777777" w:rsidR="00DF70B4" w:rsidRDefault="00DF70B4">
      <w:r>
        <w:separator/>
      </w:r>
    </w:p>
  </w:endnote>
  <w:endnote w:type="continuationSeparator" w:id="0">
    <w:p w14:paraId="1186D8A0" w14:textId="77777777" w:rsidR="00DF70B4" w:rsidRDefault="00DF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Segoe UI Historic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650A5" w14:textId="77777777" w:rsidR="005C2ECD" w:rsidRDefault="005726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0D221689" wp14:editId="6FC73AF7">
          <wp:simplePos x="0" y="0"/>
          <wp:positionH relativeFrom="column">
            <wp:posOffset>876634</wp:posOffset>
          </wp:positionH>
          <wp:positionV relativeFrom="paragraph">
            <wp:posOffset>110930</wp:posOffset>
          </wp:positionV>
          <wp:extent cx="4190332" cy="135172"/>
          <wp:effectExtent l="0" t="0" r="0" b="0"/>
          <wp:wrapNone/>
          <wp:docPr id="2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0332" cy="1351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5E83F" w14:textId="77777777" w:rsidR="00DF70B4" w:rsidRDefault="00DF70B4">
      <w:r>
        <w:separator/>
      </w:r>
    </w:p>
  </w:footnote>
  <w:footnote w:type="continuationSeparator" w:id="0">
    <w:p w14:paraId="2A9AEEF9" w14:textId="77777777" w:rsidR="00DF70B4" w:rsidRDefault="00DF7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227D0" w14:textId="77777777" w:rsidR="005C2ECD" w:rsidRDefault="005726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4485FDC1" wp14:editId="6364A330">
          <wp:simplePos x="0" y="0"/>
          <wp:positionH relativeFrom="column">
            <wp:posOffset>-571499</wp:posOffset>
          </wp:positionH>
          <wp:positionV relativeFrom="paragraph">
            <wp:posOffset>-152399</wp:posOffset>
          </wp:positionV>
          <wp:extent cx="4586288" cy="768800"/>
          <wp:effectExtent l="0" t="0" r="0" b="0"/>
          <wp:wrapNone/>
          <wp:docPr id="2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86288" cy="76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26D54C9E" wp14:editId="5FE91D9E">
              <wp:simplePos x="0" y="0"/>
              <wp:positionH relativeFrom="column">
                <wp:posOffset>3949700</wp:posOffset>
              </wp:positionH>
              <wp:positionV relativeFrom="paragraph">
                <wp:posOffset>-157479</wp:posOffset>
              </wp:positionV>
              <wp:extent cx="2682544" cy="895350"/>
              <wp:effectExtent l="0" t="0" r="0" b="0"/>
              <wp:wrapNone/>
              <wp:docPr id="221" name="Rectangle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14253" y="3341850"/>
                        <a:ext cx="2663494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2E1495" w14:textId="77777777" w:rsidR="005C2ECD" w:rsidRDefault="005726F8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P.O. Box 213030</w:t>
                          </w:r>
                        </w:p>
                        <w:p w14:paraId="07D885E7" w14:textId="77777777" w:rsidR="005C2ECD" w:rsidRDefault="005726F8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Stockton, CA 95213-9030</w:t>
                          </w:r>
                        </w:p>
                        <w:p w14:paraId="1895A65E" w14:textId="77777777" w:rsidR="005C2ECD" w:rsidRDefault="005726F8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(209) 468-4847</w:t>
                          </w:r>
                        </w:p>
                        <w:p w14:paraId="401C2782" w14:textId="77777777" w:rsidR="005C2ECD" w:rsidRDefault="005726F8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www.sjcoe.org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D54C9E" id="Rectangle 221" o:spid="_x0000_s1026" style="position:absolute;margin-left:311pt;margin-top:-12.4pt;width:211.2pt;height:70.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" filled="f" stroked="f">
              <v:textbox inset="2.53958mm,1.2694mm,2.53958mm,1.2694mm">
                <w:txbxContent>
                  <w:p w14:paraId="492E1495" w14:textId="77777777" w:rsidR="005C2ECD" w:rsidRDefault="005726F8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P.O. Box 213030</w:t>
                    </w:r>
                  </w:p>
                  <w:p w14:paraId="07D885E7" w14:textId="77777777" w:rsidR="005C2ECD" w:rsidRDefault="005726F8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Stockton, CA 95213-9030</w:t>
                    </w:r>
                  </w:p>
                  <w:p w14:paraId="1895A65E" w14:textId="77777777" w:rsidR="005C2ECD" w:rsidRDefault="005726F8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(209) 468-4847</w:t>
                    </w:r>
                  </w:p>
                  <w:p w14:paraId="401C2782" w14:textId="77777777" w:rsidR="005C2ECD" w:rsidRDefault="005726F8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www.sjcoe.org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64405"/>
    <w:multiLevelType w:val="multilevel"/>
    <w:tmpl w:val="60AE7F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8677AF1"/>
    <w:multiLevelType w:val="multilevel"/>
    <w:tmpl w:val="6FE8B9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A8A4D77"/>
    <w:multiLevelType w:val="multilevel"/>
    <w:tmpl w:val="2A2AE09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○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ECD"/>
    <w:rsid w:val="000E0BDD"/>
    <w:rsid w:val="002D582E"/>
    <w:rsid w:val="005726F8"/>
    <w:rsid w:val="005C2ECD"/>
    <w:rsid w:val="00973484"/>
    <w:rsid w:val="00A023E0"/>
    <w:rsid w:val="00C2301A"/>
    <w:rsid w:val="00C43E5B"/>
    <w:rsid w:val="00DF70B4"/>
    <w:rsid w:val="00F5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7528E"/>
  <w15:docId w15:val="{4FAC1444-BAFA-4938-BEEB-C36AE59A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1C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E6130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E6130"/>
  </w:style>
  <w:style w:type="paragraph" w:styleId="Footer">
    <w:name w:val="footer"/>
    <w:basedOn w:val="Normal"/>
    <w:link w:val="FooterChar"/>
    <w:uiPriority w:val="99"/>
    <w:unhideWhenUsed/>
    <w:rsid w:val="009E6130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E6130"/>
  </w:style>
  <w:style w:type="table" w:styleId="TableGrid">
    <w:name w:val="Table Grid"/>
    <w:basedOn w:val="TableNormal"/>
    <w:uiPriority w:val="39"/>
    <w:rsid w:val="00963652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3652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table" w:styleId="GridTable4">
    <w:name w:val="Grid Table 4"/>
    <w:basedOn w:val="TableNormal"/>
    <w:uiPriority w:val="49"/>
    <w:rsid w:val="009636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4D44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D44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D4480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20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20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0D2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D40D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0D2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4"/>
      <w:szCs w:val="24"/>
    </w:r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0">
    <w:basedOn w:val="TableNormal"/>
    <w:rPr>
      <w:sz w:val="24"/>
      <w:szCs w:val="24"/>
    </w:r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jcoe.zoom.us/j/85898217313?pwd=Nk85VDZrWHBNNGhxYXo1YUFmdDc0Zz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presentation/d/1NAmlIrsZRcsb8lbGrWccQozQEjuVPGdW03RjnX_8vU8/ed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kHrcCHNF40BMX06+Fzpc6gDkrw==">AMUW2mXIswT5dRkvRVPUO2SC/kWmtDPE1UAxg5ZEj/7k3jGj56O6PUPDhJmoAOEmtgQ0ejhsNB6MyRwQHsvHuS7LLCpODVNwXE7sUrY1rpURwIMj/QHC2Pc=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Ernestina Rodriguez</dc:creator>
  <cp:lastModifiedBy>Lindsey Clark</cp:lastModifiedBy>
  <cp:revision>3</cp:revision>
  <dcterms:created xsi:type="dcterms:W3CDTF">2022-05-09T17:29:00Z</dcterms:created>
  <dcterms:modified xsi:type="dcterms:W3CDTF">2022-05-10T21:26:00Z</dcterms:modified>
</cp:coreProperties>
</file>